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001F"/>
          <w:sz w:val="16"/>
          <w:szCs w:val="16"/>
          <w:b w:val="1"/>
          <w:bCs w:val="1"/>
          <w:smallCaps w:val="0"/>
          <w:caps w:val="1"/>
        </w:rPr>
        <w:t xml:space="preserve">BETBOOM</w:t>
      </w:r>
    </w:p>
    <w:p>
      <w:pPr>
        <w:pStyle w:val="Heading1"/>
      </w:pPr>
      <w:bookmarkStart w:id="0" w:name="_Toc0"/>
      <w:r>
        <w:t>BetBoom 2026: итоговый вердикт</w:t>
      </w:r>
      <w:bookmarkEnd w:id="0"/>
    </w:p>
    <w:p>
      <w:pPr>
        <w:spacing w:after="80"/>
      </w:pPr>
      <w:r>
        <w:rPr>
          <w:color w:val="6B6358"/>
          <w:sz w:val="24"/>
          <w:szCs w:val="24"/>
        </w:rPr>
        <w:t xml:space="preserve">Итоговый вердикт по BetBoom на 2026 — плюсы и минусы, сравнение с конкурентами и рекомендации по типам игроков. Стоит ли выбирать BetBoom.</w:t>
      </w:r>
    </w:p>
    <w:p>
      <w:pPr>
        <w:spacing w:after="200"/>
      </w:pPr>
      <w:r>
        <w:rPr>
          <w:color w:val="6B6358"/>
          <w:sz w:val="18"/>
          <w:szCs w:val="18"/>
        </w:rPr>
        <w:t xml:space="preserve">Kasimir Dragunov, Senior Sports Editor · 11.04.2026</w:t>
      </w:r>
    </w:p>
    <w:p>
      <w:pPr>
        <w:spacing w:after="200"/>
        <w:shd w:val="clear" w:fill="FFF3CD"/>
      </w:pPr>
      <w:r>
        <w:rPr>
          <w:color w:val="D4001F"/>
          <w:b w:val="1"/>
          <w:bCs w:val="1"/>
        </w:rPr>
        <w:t xml:space="preserve">TL;DR  </w:t>
      </w:r>
      <w:r>
        <w:rPr>
          <w:sz w:val="20"/>
          <w:szCs w:val="20"/>
        </w:rPr>
        <w:t xml:space="preserve">BetBoom — легальный российский букмекер с лицензией ФНС и приёмом ставок через Единый ЦУПИС. Главное конкурентное преимущество — глубокая интеграция в киберспортивную экосистему: собственная профессиональная команда BetBoom Team (CS2, Dota 2, League of Legends), серия турниров BetBoom Dacha и программа лояльности BetBoom Pass. Приветственный фрибет до 10 000 ₽ — один из крупнейших по номиналу на рынке. Слабые стороны: маржа по отдельным видам спорта может уступать конкурентам-«коэффициентщикам», глубина классической линии по второму эшелону турниров ограниченна, а условия отыгрыша фрибета требуют внимательного изучения. BetBoom — выбор номер один для беттора-киберспортсмена; для ставок на традиционный спорт с акцентом на маржу стоит сравнить с Фонбетом и Winline. 18+.</w:t>
      </w:r>
    </w:p>
    <w:p>
      <w:pPr>
        <w:pStyle w:val="Heading2"/>
      </w:pPr>
      <w:bookmarkStart w:id="1" w:name="_Toc1"/>
      <w:r>
        <w:t>Краткий вердикт</w:t>
      </w:r>
      <w:bookmarkEnd w:id="1"/>
    </w:p>
    <w:p>
      <w:pPr>
        <w:spacing w:after="80"/>
      </w:pPr>
      <w:r>
        <w:rPr>
          <w:b w:val="1"/>
          <w:bCs w:val="1"/>
        </w:rPr>
        <w:t xml:space="preserve">BetBoom — сильный легальный букмекер для любителей киберспорта и современного беттинга. По традиционному спорту он конкурентоспособен, но не является эталонным выбором для охотников за высокими коэффициентами.</w:t>
      </w:r>
    </w:p>
    <w:p>
      <w:pPr>
        <w:pStyle w:val="Heading3"/>
      </w:pPr>
      <w:r>
        <w:rPr/>
        <w:t xml:space="preserve">Плюсы</w:t>
      </w:r>
    </w:p>
    <w:p>
      <w:pPr>
        <w:numPr>
          <w:ilvl w:val="0"/>
          <w:numId w:val="3"/>
        </w:numPr>
      </w:pPr>
      <w:r>
        <w:rPr/>
        <w:t xml:space="preserve">Лидерство в киберспортивном беттинге в России: BetBoom Team, BetBoom Dacha, расширенные рынки на CS2 и Dota 2.</w:t>
      </w:r>
    </w:p>
    <w:p>
      <w:pPr>
        <w:numPr>
          <w:ilvl w:val="0"/>
          <w:numId w:val="3"/>
        </w:numPr>
      </w:pPr>
      <w:r>
        <w:rPr/>
        <w:t xml:space="preserve">Приветственный фрибет до 10 000 ₽ — крупный номинал для российского рынка.</w:t>
      </w:r>
    </w:p>
    <w:p>
      <w:pPr>
        <w:numPr>
          <w:ilvl w:val="0"/>
          <w:numId w:val="3"/>
        </w:numPr>
      </w:pPr>
      <w:r>
        <w:rPr/>
        <w:t xml:space="preserve">Программа BetBoom Pass с постоянными киберспортивными заданиями и наградами.</w:t>
      </w:r>
    </w:p>
    <w:p>
      <w:pPr>
        <w:numPr>
          <w:ilvl w:val="0"/>
          <w:numId w:val="3"/>
        </w:numPr>
      </w:pPr>
      <w:r>
        <w:rPr/>
        <w:t xml:space="preserve">Легальный оператор с лицензией ФНС и операциями через ЦУПИС — надёжный правовой статус.</w:t>
      </w:r>
    </w:p>
    <w:p>
      <w:pPr>
        <w:numPr>
          <w:ilvl w:val="0"/>
          <w:numId w:val="3"/>
        </w:numPr>
      </w:pPr>
      <w:r>
        <w:rPr/>
        <w:t xml:space="preserve">Онлайн-чат поддержки 24/7 на сайте и в приложении.</w:t>
      </w:r>
    </w:p>
    <w:p>
      <w:pPr>
        <w:numPr>
          <w:ilvl w:val="0"/>
          <w:numId w:val="3"/>
        </w:numPr>
      </w:pPr>
      <w:r>
        <w:rPr/>
        <w:t xml:space="preserve">Мобильное приложение для Android (APK) и iOS с полным функционалом лайв и кешаута.</w:t>
      </w:r>
    </w:p>
    <w:p>
      <w:pPr>
        <w:numPr>
          <w:ilvl w:val="0"/>
          <w:numId w:val="3"/>
        </w:numPr>
      </w:pPr>
      <w:r>
        <w:rPr/>
        <w:t xml:space="preserve">Стримерский маркетинг через Twitch создаёт живое сообщество вокруг бренда.</w:t>
      </w:r>
    </w:p>
    <w:p>
      <w:pPr>
        <w:pStyle w:val="Heading3"/>
      </w:pPr>
      <w:r>
        <w:rPr/>
        <w:t xml:space="preserve">Минусы</w:t>
      </w:r>
    </w:p>
    <w:p>
      <w:pPr>
        <w:numPr>
          <w:ilvl w:val="0"/>
          <w:numId w:val="4"/>
        </w:numPr>
      </w:pPr>
      <w:r>
        <w:rPr/>
        <w:t xml:space="preserve">Маржа по классическому спорту может быть выше, чем у Фонбета (~4–6%); точные цифры BetBoom публично не раскрывает.</w:t>
      </w:r>
    </w:p>
    <w:p>
      <w:pPr>
        <w:numPr>
          <w:ilvl w:val="0"/>
          <w:numId w:val="4"/>
        </w:numPr>
      </w:pPr>
      <w:r>
        <w:rPr/>
        <w:t xml:space="preserve">Глубина линии по второму эшелону (теннис-челленджеры, малые футбольные лиги) ограниченна.</w:t>
      </w:r>
    </w:p>
    <w:p>
      <w:pPr>
        <w:numPr>
          <w:ilvl w:val="0"/>
          <w:numId w:val="4"/>
        </w:numPr>
      </w:pPr>
      <w:r>
        <w:rPr/>
        <w:t xml:space="preserve">Условия отыгрыша фрибета требуют внимательного изучения: без понимания вейджера «крупный» бонус может оказаться труднее конвертируемым.</w:t>
      </w:r>
    </w:p>
    <w:p>
      <w:pPr>
        <w:numPr>
          <w:ilvl w:val="0"/>
          <w:numId w:val="4"/>
        </w:numPr>
      </w:pPr>
      <w:r>
        <w:rPr/>
        <w:t xml:space="preserve">Не представлен в Google Play из-за политики магазина; APK устанавливается только с официального сайта.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BetBoom — однозначный выбор для киберспорта; для традиционного спорта с акцентом на маржу — сравнивайте с конкурентами.</w:t>
      </w:r>
    </w:p>
    <w:p>
      <w:pPr>
        <w:pStyle w:val="Heading2"/>
      </w:pPr>
      <w:bookmarkStart w:id="2" w:name="_Toc2"/>
      <w:r>
        <w:t>Ключевые преимущества</w:t>
      </w:r>
      <w:bookmarkEnd w:id="2"/>
    </w:p>
    <w:p>
      <w:pPr>
        <w:spacing w:after="80"/>
      </w:pPr>
      <w:r>
        <w:rPr>
          <w:b w:val="1"/>
          <w:bCs w:val="1"/>
        </w:rPr>
        <w:t xml:space="preserve">Киберспортивная экосистема BetBoom — главное, чем букмекер выделяется на переполненном российском рынке. Собственная команда, собственный турнир и программа лояльности для активных игроков — это не маркетинг, а продукт.</w:t>
      </w:r>
    </w:p>
    <w:p>
      <w:pPr/>
      <w:r>
        <w:rPr/>
        <w:t xml:space="preserve">Рассмотрим преимущества по категориям — от регуляторной надёжности до продуктовых фишек.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Легальный статус и безопасность средств:</w:t>
      </w:r>
      <w:r>
        <w:rPr/>
        <w:t xml:space="preserve"> лицензия ФНС + Единый ЦУПИС = гарантии уровня регулятора. Средства на балансе защищены российским законодательством; вывод осуществляется тем же способом, что и пополнение.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BetBoom Team и BetBoom Dacha:</w:t>
      </w:r>
      <w:r>
        <w:rPr/>
        <w:t xml:space="preserve"> собственная киберспортивная инфраструктура создаёт уникальный эксклюзивный контент: специальные рынки, повышенные коэффициенты и особые акции во время серии BetBoom Dacha.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Расширенная роспись по киберспорту:</w:t>
      </w:r>
      <w:r>
        <w:rPr/>
        <w:t xml:space="preserve"> первая кровь, пистолетный раунд, точный счёт по картам в CS2; рынки на «Рошан» и «Эгида» в Dota 2 — эти нишевые исходы доступны далеко не у каждого конкурента.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BetBoom Pass:</w:t>
      </w:r>
      <w:r>
        <w:rPr/>
        <w:t xml:space="preserve"> постоянная программа с заданиями, привязанными к реальным киберспортивным событиям; даёт ощущение прогресса и дополнительную ценность активным пользователям.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Приветственный фрибет до 10 000 ₽:</w:t>
      </w:r>
      <w:r>
        <w:rPr/>
        <w:t xml:space="preserve"> по номиналу — один из лидеров среди легальных БК России. Размер зависит от первого депозита; условия — на официальном сайте.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Лайв-кешаут (полный и частичный):</w:t>
      </w:r>
      <w:r>
        <w:rPr/>
        <w:t xml:space="preserve"> возможность зафиксировать прибыль или ограничить убыток до окончания матча — стандарт, которому BetBoom соответствует.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Поддержка 24/7 в чате:</w:t>
      </w:r>
      <w:r>
        <w:rPr/>
        <w:t xml:space="preserve"> доступна как на десктопе, так и в приложении — важно для лайв-беттинга, где вопрос может возникнуть в разгар матча.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Киберспортивная экосистема — уникальное преимущество BetBoom, которое ни один конкурент не воспроизвёл в полном объёме.</w:t>
      </w:r>
    </w:p>
    <w:p>
      <w:pPr>
        <w:pStyle w:val="Heading2"/>
      </w:pPr>
      <w:bookmarkStart w:id="3" w:name="_Toc3"/>
      <w:r>
        <w:t>Ключевые недостатки</w:t>
      </w:r>
      <w:bookmarkEnd w:id="3"/>
    </w:p>
    <w:p>
      <w:pPr>
        <w:spacing w:after="80"/>
      </w:pPr>
      <w:r>
        <w:rPr>
          <w:b w:val="1"/>
          <w:bCs w:val="1"/>
        </w:rPr>
        <w:t xml:space="preserve">Главные ограничения BetBoom — потенциально высокая маржа по сравнению с фокусированными «коэффициентными» конкурентами, неполная глубина классической линии и условия бонусов, требующие внимательного изучения перед активацией.</w:t>
      </w:r>
    </w:p>
    <w:p>
      <w:pPr/>
      <w:r>
        <w:rPr/>
        <w:t xml:space="preserve">Честный вердикт невозможен без разбора слабых сторон. Ни один букмекер не бывает идеальным для всех сценариев ставок.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Маржа по классическому спорту:</w:t>
      </w:r>
      <w:r>
        <w:rPr/>
        <w:t xml:space="preserve"> BetBoom не позиционирует себя как «коэффициентный» букмекер; по футболу и хоккею маржа может быть выше, чем у Фонбета (~4–6%) или Winline (~5–7%). Точные цифры публично не раскрываются — сравнивайте котировки на конкретных событиях самостоятельно.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Глубина линии второго эшелона:</w:t>
      </w:r>
      <w:r>
        <w:rPr/>
        <w:t xml:space="preserve"> теннисные челленджеры, малые футбольные лиги, локальные баскетбольные первенства — здесь BetBoom уступает букмекерам с более широким охватом. Для регулярных ставок на «экзотику» это заметный минус.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Условия отыгрыша фрибета:</w:t>
      </w:r>
      <w:r>
        <w:rPr/>
        <w:t xml:space="preserve"> привлекательный номинал до 10 000 ₽ сопровождается вейджером и требованиями к минимальному коэффициенту. Без изучения этих условий сумма может оказаться труднее выводимой, чем кажется.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Отсутствие в Google Play:</w:t>
      </w:r>
      <w:r>
        <w:rPr/>
        <w:t xml:space="preserve"> Android-пользователи должны загружать APK вручную с официального сайта betboom.ru/mobileapp и разрешать установку из неизвестных источников — дополнительный шаг для новичков.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Gео-ограничения:</w:t>
      </w:r>
      <w:r>
        <w:rPr/>
        <w:t xml:space="preserve"> BetBoom ориентирован исключительно на российский рынок; для игроков из СНГ без российского паспорта и ИНН идентификация через ЦУПИС невозможна.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Маржа и условия фрибета — точки, которые нужно проверять до пополнения, а не после.</w:t>
      </w:r>
    </w:p>
    <w:p>
      <w:pPr>
        <w:pStyle w:val="Heading2"/>
      </w:pPr>
      <w:bookmarkStart w:id="4" w:name="_Toc4"/>
      <w:r>
        <w:t>Сравнение с конкурентами</w:t>
      </w:r>
      <w:bookmarkEnd w:id="4"/>
    </w:p>
    <w:p>
      <w:pPr>
        <w:spacing w:after="80"/>
      </w:pPr>
      <w:r>
        <w:rPr>
          <w:b w:val="1"/>
          <w:bCs w:val="1"/>
        </w:rPr>
        <w:t xml:space="preserve">На российском рынке BetBoom конкурирует прежде всего с Фонбетом (маржа), Winline (конструктор ставок, Медиалига) и 1xBet (ширина линии, но вопросы легальности). По киберспорту сравнимых конкурентов в легальном сегменте нет.</w:t>
      </w:r>
    </w:p>
    <w:p>
      <w:pPr/>
      <w:r>
        <w:rPr/>
        <w:t xml:space="preserve">Краткое позиционирование по ключевым параметрам:</w:t>
      </w:r>
    </w:p>
    <w:p>
      <w:pPr>
        <w:numPr>
          <w:ilvl w:val="0"/>
          <w:numId w:val="7"/>
        </w:numPr>
      </w:pPr>
      <w:r>
        <w:rPr/>
        <w:t xml:space="preserve">Лицензия ФНС (РФ) — Да — Да — Да — В РФ возможны блокировки</w:t>
      </w:r>
    </w:p>
    <w:p>
      <w:pPr>
        <w:numPr>
          <w:ilvl w:val="0"/>
          <w:numId w:val="7"/>
        </w:numPr>
      </w:pPr>
      <w:r>
        <w:rPr/>
        <w:t xml:space="preserve">Маржа — Не раскрывается — ~4–6% — ~5–7% — Варьируется</w:t>
      </w:r>
    </w:p>
    <w:p>
      <w:pPr>
        <w:numPr>
          <w:ilvl w:val="0"/>
          <w:numId w:val="7"/>
        </w:numPr>
      </w:pPr>
      <w:r>
        <w:rPr/>
        <w:t xml:space="preserve">Приветственный бонус — Фрибет до 10 000 ₽ — Фрибет до 15 000 ₽ — Фрибет 3 000 ₽ — До 32 500 ₽</w:t>
      </w:r>
    </w:p>
    <w:p>
      <w:pPr>
        <w:numPr>
          <w:ilvl w:val="0"/>
          <w:numId w:val="7"/>
        </w:numPr>
      </w:pPr>
      <w:r>
        <w:rPr/>
        <w:t xml:space="preserve">Киберспорт — Лидер (BetBoom Team, Dacha) — Ограниченно — Стандартно — Широко, но без экосистемы</w:t>
      </w:r>
    </w:p>
    <w:p>
      <w:pPr>
        <w:numPr>
          <w:ilvl w:val="0"/>
          <w:numId w:val="7"/>
        </w:numPr>
      </w:pPr>
      <w:r>
        <w:rPr/>
        <w:t xml:space="preserve">Фишки — BetBoom Pass, стримеры — Партнёр КХЛ — Конструктор, Медиалига — Широкая линия, казино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BetBoom vs Фонбет:</w:t>
      </w:r>
      <w:r>
        <w:rPr/>
        <w:t xml:space="preserve"> Фонбет выигрывает по марже и глубине хоккейной линии (партнёр КХЛ); BetBoom — по киберспорту и брендовой экосистеме.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BetBoom vs Winline:</w:t>
      </w:r>
      <w:r>
        <w:rPr/>
        <w:t xml:space="preserve"> Winline предлагает конструктор ставок и Медиалигу; BetBoom — киберспорт и более крупный номинал фрибета.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BetBoom vs 1xBet:</w:t>
      </w:r>
      <w:r>
        <w:rPr/>
        <w:t xml:space="preserve"> 1xBet шире по линии и бонусу, но легальный доступ в РФ ограничен блокировками; BetBoom работает без ограничений.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В легальном сегменте РФ по киберспорту у BetBoom нет равного конкурента; по марже и ширине классической линии — Фонбет сильнее.</w:t>
      </w:r>
    </w:p>
    <w:p>
      <w:pPr>
        <w:pStyle w:val="Heading2"/>
      </w:pPr>
      <w:bookmarkStart w:id="5" w:name="_Toc5"/>
      <w:r>
        <w:t>Итоговая рекомендация</w:t>
      </w:r>
      <w:bookmarkEnd w:id="5"/>
    </w:p>
    <w:p>
      <w:pPr>
        <w:spacing w:after="80"/>
      </w:pPr>
      <w:r>
        <w:rPr>
          <w:b w:val="1"/>
          <w:bCs w:val="1"/>
        </w:rPr>
        <w:t xml:space="preserve">BetBoom подходит прежде всего любителям киберспорта, молодым беттерам, знакомым с культурой стримов и Twitch, а также тем, кто ценит экосистемный подход к ставкам. Для ставок на традиционный спорт с максимально низкой маржой стоит сравнить с Фонбетом.</w:t>
      </w:r>
    </w:p>
    <w:p>
      <w:pPr/>
      <w:r>
        <w:rPr>
          <w:b w:val="1"/>
          <w:bCs w:val="1"/>
        </w:rPr>
        <w:t xml:space="preserve">Кому подходит BetBoom:</w:t>
      </w:r>
    </w:p>
    <w:p>
      <w:pPr>
        <w:numPr>
          <w:ilvl w:val="0"/>
          <w:numId w:val="9"/>
        </w:numPr>
      </w:pPr>
      <w:r>
        <w:rPr/>
        <w:t xml:space="preserve">Беттерам, делающим ставки на CS2, Dota 2 и League of Legends — глубокая роспись, специальные рынки, эксклюзивные события BetBoom Dacha.</w:t>
      </w:r>
    </w:p>
    <w:p>
      <w:pPr>
        <w:numPr>
          <w:ilvl w:val="0"/>
          <w:numId w:val="9"/>
        </w:numPr>
      </w:pPr>
      <w:r>
        <w:rPr/>
        <w:t xml:space="preserve">Игрокам, ценящим программы лояльности: BetBoom Pass с постоянными заданиями даёт ощущение прогресса и дополнительные награды.</w:t>
      </w:r>
    </w:p>
    <w:p>
      <w:pPr>
        <w:numPr>
          <w:ilvl w:val="0"/>
          <w:numId w:val="9"/>
        </w:numPr>
      </w:pPr>
      <w:r>
        <w:rPr/>
        <w:t xml:space="preserve">Тем, кто пришёл через стримерское сообщество и хочет ставить в контексте любимого контента.</w:t>
      </w:r>
    </w:p>
    <w:p>
      <w:pPr>
        <w:numPr>
          <w:ilvl w:val="0"/>
          <w:numId w:val="9"/>
        </w:numPr>
      </w:pPr>
      <w:r>
        <w:rPr/>
        <w:t xml:space="preserve">Новичкам, которых привлекает крупный приветственный фрибет — при условии внимательного изучения условий отыгрыша.</w:t>
      </w:r>
    </w:p>
    <w:p>
      <w:pPr/>
      <w:r>
        <w:rPr>
          <w:b w:val="1"/>
          <w:bCs w:val="1"/>
        </w:rPr>
        <w:t xml:space="preserve">Кому может не подойти BetBoom:</w:t>
      </w:r>
    </w:p>
    <w:p>
      <w:pPr>
        <w:numPr>
          <w:ilvl w:val="0"/>
          <w:numId w:val="10"/>
        </w:numPr>
      </w:pPr>
      <w:r>
        <w:rPr/>
        <w:t xml:space="preserve">Беттерам, для которых критичен минимальный уровень маржи по футболу и хоккею — здесь стоит также изучить Фонбет.</w:t>
      </w:r>
    </w:p>
    <w:p>
      <w:pPr>
        <w:numPr>
          <w:ilvl w:val="0"/>
          <w:numId w:val="10"/>
        </w:numPr>
      </w:pPr>
      <w:r>
        <w:rPr/>
        <w:t xml:space="preserve">Игрокам, активно ставящим на второй эшелон теннисных и футбольных турниров — глубина линии ограниченна.</w:t>
      </w:r>
    </w:p>
    <w:p>
      <w:pPr>
        <w:numPr>
          <w:ilvl w:val="0"/>
          <w:numId w:val="10"/>
        </w:numPr>
      </w:pPr>
      <w:r>
        <w:rPr/>
        <w:t xml:space="preserve">Игрокам из СНГ без российского паспорта — идентификация через ЦУПИС недоступна.</w:t>
      </w:r>
    </w:p>
    <w:p>
      <w:pPr/>
      <w:r>
        <w:rPr>
          <w:b w:val="1"/>
          <w:bCs w:val="1"/>
        </w:rPr>
        <w:t xml:space="preserve">Финальный совет:</w:t>
      </w:r>
      <w:r>
        <w:rPr/>
        <w:t xml:space="preserve"> зарегистрируйтесь, пройдите идентификацию и изучите условия фрибета до первого пополнения. Ставки — развлечение, а не источник дохода. 18+. Условия бонусов меняются — всегда сверяйте актуальные данные на официальном сайте BetBoom.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BetBoom — лучший легальный выбор для любителя киберспорта в России; для классического спорта с минимальной маржой — сравнивайте с Фонбетом.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BetBoom надёжный букмекер?</w:t>
      </w:r>
    </w:p>
    <w:p>
      <w:pPr>
        <w:spacing w:after="60"/>
      </w:pPr>
      <w:r>
        <w:rPr/>
        <w:t xml:space="preserve">Да. BetBoom работает по лицензии ФНС и принимает ставки через Единый ЦУПИС, что является гарантией легального статуса в России. Это надёжнее нелицензированных операторов, так как деятельность букмекера регулируется законодательством РФ.</w:t>
      </w:r>
    </w:p>
    <w:p>
      <w:pPr>
        <w:spacing w:before="80"/>
      </w:pPr>
      <w:r>
        <w:rPr>
          <w:b w:val="1"/>
          <w:bCs w:val="1"/>
        </w:rPr>
        <w:t xml:space="preserve">Стоит ли брать фрибет в BetBoom?</w:t>
      </w:r>
    </w:p>
    <w:p>
      <w:pPr>
        <w:spacing w:after="60"/>
      </w:pPr>
      <w:r>
        <w:rPr/>
        <w:t xml:space="preserve">Приветственный фрибет до 10 000 ₽ — привлекательное предложение, но перед активацией обязательно изучите вейджер и минимальный коэффициент для зачёта ставки. Условия периодически меняются — проверяйте актуальные правила на официальном сайте BetBoom.</w:t>
      </w:r>
    </w:p>
    <w:p>
      <w:pPr>
        <w:spacing w:before="80"/>
      </w:pPr>
      <w:r>
        <w:rPr>
          <w:b w:val="1"/>
          <w:bCs w:val="1"/>
        </w:rPr>
        <w:t xml:space="preserve">Кому лучше подходит BetBoom?</w:t>
      </w:r>
    </w:p>
    <w:p>
      <w:pPr>
        <w:spacing w:after="60"/>
      </w:pPr>
      <w:r>
        <w:rPr/>
        <w:t xml:space="preserve">Прежде всего любителям киберспорта: CS2, Dota 2, League of Legends с расширенными рынками и экосистемой BetBoom Team и BetBoom Dacha. Также подойдёт игрокам, ценящим программу лояльности BetBoom Pass и стримерское сообщество.</w:t>
      </w:r>
    </w:p>
    <w:p>
      <w:pPr>
        <w:spacing w:before="80"/>
      </w:pPr>
      <w:r>
        <w:rPr>
          <w:b w:val="1"/>
          <w:bCs w:val="1"/>
        </w:rPr>
        <w:t xml:space="preserve">Какова маржа BetBoom?</w:t>
      </w:r>
    </w:p>
    <w:p>
      <w:pPr>
        <w:spacing w:after="60"/>
      </w:pPr>
      <w:r>
        <w:rPr/>
        <w:t xml:space="preserve">BetBoom публично не раскрывает данные по марже. Для сравнения: Winline декларирует ~5–7%, Фонбет — ~4–6%. Рекомендуем сравнивать котировки на конкретных событиях самостоятельно, чтобы оценить реальный уровень маржи для интересующего вас вида спорта.</w:t>
      </w:r>
    </w:p>
    <w:p>
      <w:pPr>
        <w:spacing w:before="80"/>
      </w:pPr>
      <w:r>
        <w:rPr>
          <w:b w:val="1"/>
          <w:bCs w:val="1"/>
        </w:rPr>
        <w:t xml:space="preserve">Есть ли у BetBoom мобильное приложение?</w:t>
      </w:r>
    </w:p>
    <w:p>
      <w:pPr>
        <w:spacing w:after="60"/>
      </w:pPr>
      <w:r>
        <w:rPr/>
        <w:t xml:space="preserve">Да. Приложение доступно для Android (APK скачивается с официального сайта betboom.ru/mobileapp — в Google Play не представлено из-за политики магазина) и для iOS. Функционал полный: лайв, кешаут, пополнение, вывод и чат поддержки.</w:t>
      </w:r>
    </w:p>
    <w:p>
      <w:pPr>
        <w:spacing w:before="80"/>
      </w:pPr>
      <w:r>
        <w:rPr>
          <w:b w:val="1"/>
          <w:bCs w:val="1"/>
        </w:rPr>
        <w:t xml:space="preserve">Как BetBoom сравнивается с Фонбетом?</w:t>
      </w:r>
    </w:p>
    <w:p>
      <w:pPr>
        <w:spacing w:after="60"/>
      </w:pPr>
      <w:r>
        <w:rPr/>
        <w:t xml:space="preserve">Фонбет — партнёр КХЛ с декларируемой маржой ~4–6% и фрибетом до 15 000 ₽; силён по хоккею и традиционному спорту. BetBoom опережает по киберспорту (BetBoom Team, BetBoom Dacha, BetBoom Pass). Для смешанного портфеля ставок оба варианта конкурентоспособны — выбор зависит от приоритетных видов спорта.</w:t>
      </w:r>
    </w:p>
    <w:p>
      <w:pPr>
        <w:spacing w:before="240"/>
      </w:pPr>
      <w:r>
        <w:rPr>
          <w:color w:val="6B6358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001F"/>
            <w:sz w:val="18"/>
            <w:szCs w:val="18"/>
            <w:u w:val="single"/>
          </w:rPr>
          <w:t xml:space="preserve">https://bboom.site/betboom-verdikt</w:t>
        </w:r>
      </w:hyperlink>
    </w:p>
    <w:p>
      <w:pPr>
        <w:spacing w:before="120"/>
      </w:pPr>
      <w:r>
        <w:rPr>
          <w:color w:val="6B6358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36BC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154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24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8EF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0CA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FB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0F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C84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001F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oom.site/betboom-verdi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BetBoom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Kasimir Dragunov, Senior Sports Editor</dc:creator>
  <dc:title>BetBoom вердикт 2026: плюсы, минусы, кому</dc:title>
  <dc:description>Итоговый вердикт по BetBoom на 2026 — плюсы и минусы, сравнение с конкурентами и рекомендации по типам игроков. Стоит ли выбирать BetBoom.</dc:description>
  <dc:subject>BetBoom 2026: итоговый вердикт</dc:subject>
  <cp:keywords/>
  <cp:category/>
  <cp:lastModifiedBy/>
  <dcterms:created xsi:type="dcterms:W3CDTF">2026-06-11T00:15:14+00:00</dcterms:created>
  <dcterms:modified xsi:type="dcterms:W3CDTF">2026-06-11T00:15:14+00:00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